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5D39C7" w:rsidRDefault="002309DA" w:rsidP="005D39C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647CE" w:rsidRPr="005D39C7">
        <w:rPr>
          <w:rFonts w:ascii="Times New Roman" w:hAnsi="Times New Roman" w:cs="Times New Roman"/>
          <w:sz w:val="28"/>
          <w:szCs w:val="28"/>
        </w:rPr>
        <w:t>9</w:t>
      </w:r>
    </w:p>
    <w:p w:rsidR="005D39C7" w:rsidRDefault="002309DA" w:rsidP="005D39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5D39C7">
        <w:rPr>
          <w:rFonts w:ascii="Times New Roman" w:hAnsi="Times New Roman" w:cs="Times New Roman"/>
          <w:sz w:val="28"/>
          <w:szCs w:val="28"/>
        </w:rPr>
        <w:t xml:space="preserve"> </w:t>
      </w:r>
      <w:r w:rsidRPr="005D39C7">
        <w:rPr>
          <w:rFonts w:ascii="Times New Roman" w:hAnsi="Times New Roman" w:cs="Times New Roman"/>
          <w:sz w:val="28"/>
          <w:szCs w:val="28"/>
        </w:rPr>
        <w:t>"Развитие</w:t>
      </w:r>
      <w:r w:rsidR="00A647CE" w:rsidRPr="005D3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5D39C7" w:rsidRDefault="002309DA" w:rsidP="005D39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5D39C7" w:rsidRDefault="002309DA" w:rsidP="005D39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5D39C7" w:rsidRDefault="002309DA" w:rsidP="005D39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Порядок</w:t>
      </w:r>
    </w:p>
    <w:p w:rsidR="004C63B1" w:rsidRPr="005D39C7" w:rsidRDefault="002309DA" w:rsidP="005D39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826510" w:rsidRPr="005D39C7">
        <w:rPr>
          <w:rFonts w:ascii="Times New Roman" w:hAnsi="Times New Roman" w:cs="Times New Roman"/>
          <w:sz w:val="28"/>
          <w:szCs w:val="28"/>
        </w:rPr>
        <w:t xml:space="preserve">районов </w:t>
      </w:r>
    </w:p>
    <w:p w:rsidR="004C63B1" w:rsidRPr="005D39C7" w:rsidRDefault="00826510" w:rsidP="005D39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</w:t>
      </w:r>
      <w:r w:rsidR="002309DA" w:rsidRPr="005D39C7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</w:t>
      </w:r>
      <w:r w:rsidR="004C63B1" w:rsidRPr="005D39C7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5D39C7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</w:p>
    <w:p w:rsidR="004C63B1" w:rsidRPr="005D39C7" w:rsidRDefault="002309DA" w:rsidP="005D39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в рамках государственной</w:t>
      </w:r>
      <w:r w:rsidR="004C63B1" w:rsidRPr="005D39C7">
        <w:rPr>
          <w:rFonts w:ascii="Times New Roman" w:hAnsi="Times New Roman" w:cs="Times New Roman"/>
          <w:sz w:val="28"/>
          <w:szCs w:val="28"/>
        </w:rPr>
        <w:t xml:space="preserve"> </w:t>
      </w:r>
      <w:r w:rsidRPr="005D39C7">
        <w:rPr>
          <w:rFonts w:ascii="Times New Roman" w:hAnsi="Times New Roman" w:cs="Times New Roman"/>
          <w:sz w:val="28"/>
          <w:szCs w:val="28"/>
        </w:rPr>
        <w:t xml:space="preserve">программы </w:t>
      </w:r>
    </w:p>
    <w:p w:rsidR="002309DA" w:rsidRPr="005D39C7" w:rsidRDefault="002309DA" w:rsidP="005D39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5D39C7" w:rsidRDefault="002309DA" w:rsidP="005D3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826510" w:rsidRPr="005D39C7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5D39C7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софинансирование объектов капитальных вложений в рамках государственной программы "Развитие образования и науки Брянской области", критерии отбора муниципальных образований для предоставления субсидий (далее соответственно - субсидии, Программа), критерии отбора муниципальных образований для предоставления субсидий, порядок отчетности об использовании субсидий, а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 также критерии оценки эффективности использования муниципальными образованиями предоставляемых субсидий.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строительство и реконструкцию объектов образования (далее - мероприятия), утвержденных уполномоченным органом местного самоуправления муниципального образования.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3. Отбор муниципальных образований осуществляет департамент строительства Брянской области.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4. Критериями отбора муниципальных образований для предоставления субсидий являются: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потребность муниципального образования в обеспечении доступа к услугам объектов дошкольного, общего и дополнительного образования, наличие указанных объектов с высоким процентом износа либо не соответствующих действующим нормам и требованиям;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наличие объект</w:t>
      </w:r>
      <w:r w:rsidR="00612C97" w:rsidRPr="005D39C7">
        <w:rPr>
          <w:rFonts w:ascii="Times New Roman" w:hAnsi="Times New Roman" w:cs="Times New Roman"/>
          <w:sz w:val="28"/>
          <w:szCs w:val="28"/>
        </w:rPr>
        <w:t>ов незавершенного строительства</w:t>
      </w:r>
      <w:r w:rsidRPr="005D39C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465"/>
      <w:bookmarkEnd w:id="0"/>
      <w:r w:rsidRPr="005D39C7">
        <w:rPr>
          <w:rFonts w:ascii="Times New Roman" w:hAnsi="Times New Roman" w:cs="Times New Roman"/>
          <w:sz w:val="28"/>
          <w:szCs w:val="28"/>
        </w:rPr>
        <w:t>5</w:t>
      </w:r>
      <w:r w:rsidR="002309DA" w:rsidRPr="005D39C7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 Перечень объектов капитальных вложений утверждается нормативными правовыми актами Брянской области.</w:t>
      </w:r>
    </w:p>
    <w:p w:rsidR="002309DA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467"/>
      <w:bookmarkEnd w:id="1"/>
      <w:r w:rsidRPr="005D39C7">
        <w:rPr>
          <w:rFonts w:ascii="Times New Roman" w:hAnsi="Times New Roman" w:cs="Times New Roman"/>
          <w:sz w:val="28"/>
          <w:szCs w:val="28"/>
        </w:rPr>
        <w:t>6</w:t>
      </w:r>
      <w:r w:rsidR="002309DA" w:rsidRPr="005D39C7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468"/>
      <w:bookmarkEnd w:id="2"/>
      <w:r w:rsidRPr="005D39C7">
        <w:rPr>
          <w:rFonts w:ascii="Times New Roman" w:hAnsi="Times New Roman" w:cs="Times New Roman"/>
          <w:sz w:val="28"/>
          <w:szCs w:val="28"/>
        </w:rPr>
        <w:t xml:space="preserve">а) </w:t>
      </w:r>
      <w:r w:rsidR="00E25A86" w:rsidRPr="005D39C7">
        <w:rPr>
          <w:rFonts w:ascii="Times New Roman" w:hAnsi="Times New Roman" w:cs="Times New Roman"/>
          <w:sz w:val="28"/>
          <w:szCs w:val="28"/>
        </w:rPr>
        <w:t>наличие в бюджет</w:t>
      </w:r>
      <w:r w:rsidR="000F0BFB" w:rsidRPr="005D39C7">
        <w:rPr>
          <w:rFonts w:ascii="Times New Roman" w:hAnsi="Times New Roman" w:cs="Times New Roman"/>
          <w:sz w:val="28"/>
          <w:szCs w:val="28"/>
        </w:rPr>
        <w:t>е</w:t>
      </w:r>
      <w:r w:rsidR="00E25A86" w:rsidRPr="005D39C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F0BFB" w:rsidRPr="005D39C7">
        <w:rPr>
          <w:rFonts w:ascii="Times New Roman" w:hAnsi="Times New Roman" w:cs="Times New Roman"/>
          <w:sz w:val="28"/>
          <w:szCs w:val="28"/>
        </w:rPr>
        <w:t>ого образования</w:t>
      </w:r>
      <w:r w:rsidR="00E25A86" w:rsidRPr="005D39C7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</w:t>
      </w:r>
      <w:r w:rsidR="00E25A86" w:rsidRPr="005D39C7">
        <w:rPr>
          <w:rFonts w:ascii="Times New Roman" w:hAnsi="Times New Roman" w:cs="Times New Roman"/>
          <w:sz w:val="28"/>
          <w:szCs w:val="28"/>
        </w:rPr>
        <w:lastRenderedPageBreak/>
        <w:t>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5D39C7">
        <w:rPr>
          <w:rFonts w:ascii="Times New Roman" w:hAnsi="Times New Roman" w:cs="Times New Roman"/>
          <w:sz w:val="28"/>
          <w:szCs w:val="28"/>
        </w:rPr>
        <w:t>;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9C7">
        <w:rPr>
          <w:rFonts w:ascii="Times New Roman" w:hAnsi="Times New Roman" w:cs="Times New Roman"/>
          <w:sz w:val="28"/>
          <w:szCs w:val="28"/>
        </w:rPr>
        <w:t xml:space="preserve">б) заключение соглашения между департаментом строительства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5D39C7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826510" w:rsidRPr="005D39C7">
        <w:rPr>
          <w:rFonts w:ascii="Times New Roman" w:hAnsi="Times New Roman" w:cs="Times New Roman"/>
          <w:sz w:val="28"/>
          <w:szCs w:val="28"/>
        </w:rPr>
        <w:t>№</w:t>
      </w:r>
      <w:r w:rsidRPr="005D39C7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 Брянской области" (далее - Правила формирования, предоставления и распределения субсидий).</w:t>
      </w:r>
    </w:p>
    <w:p w:rsidR="002309DA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7</w:t>
      </w:r>
      <w:r w:rsidR="002309DA" w:rsidRPr="005D39C7">
        <w:rPr>
          <w:rFonts w:ascii="Times New Roman" w:hAnsi="Times New Roman" w:cs="Times New Roman"/>
          <w:sz w:val="28"/>
          <w:szCs w:val="28"/>
        </w:rPr>
        <w:t>. Эффективность использования муниципальными образованиями предоставленных субсидий оценивается департаментом строительства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субсидий. Показателем результата использования субсидии является количество мест, площадь (кв. м) или пропускная способность (посещений в смену, человек в смену) введенных в эксплуатацию учреждений образования.</w:t>
      </w:r>
    </w:p>
    <w:p w:rsidR="002309DA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472"/>
      <w:bookmarkEnd w:id="3"/>
      <w:r w:rsidRPr="005D39C7">
        <w:rPr>
          <w:rFonts w:ascii="Times New Roman" w:hAnsi="Times New Roman" w:cs="Times New Roman"/>
          <w:sz w:val="28"/>
          <w:szCs w:val="28"/>
        </w:rPr>
        <w:t>8</w:t>
      </w:r>
      <w:r w:rsidR="002309DA" w:rsidRPr="005D39C7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</w:t>
      </w:r>
      <w:hyperlink w:anchor="P11465" w:history="1">
        <w:r w:rsidR="002309DA" w:rsidRPr="005D39C7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="002309DA" w:rsidRPr="005D39C7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="002309DA" w:rsidRPr="005D39C7">
          <w:rPr>
            <w:rFonts w:ascii="Times New Roman" w:hAnsi="Times New Roman" w:cs="Times New Roman"/>
            <w:sz w:val="28"/>
            <w:szCs w:val="28"/>
          </w:rPr>
          <w:t>пунктов 10</w:t>
        </w:r>
      </w:hyperlink>
      <w:r w:rsidR="002309DA" w:rsidRPr="005D39C7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2309DA" w:rsidRPr="005D39C7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2309DA"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69A4" w:rsidRPr="005D39C7" w:rsidRDefault="004941E0" w:rsidP="005D39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9</w:t>
      </w:r>
      <w:r w:rsidR="002309DA" w:rsidRPr="005D39C7">
        <w:rPr>
          <w:rFonts w:ascii="Times New Roman" w:hAnsi="Times New Roman" w:cs="Times New Roman"/>
          <w:sz w:val="28"/>
          <w:szCs w:val="28"/>
        </w:rPr>
        <w:t xml:space="preserve">. </w:t>
      </w:r>
      <w:r w:rsidR="002369A4" w:rsidRPr="005D39C7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5D39C7" w:rsidRDefault="002369A4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0</w:t>
      </w:r>
      <w:r w:rsidRPr="005D39C7">
        <w:rPr>
          <w:rFonts w:ascii="Times New Roman" w:hAnsi="Times New Roman" w:cs="Times New Roman"/>
          <w:sz w:val="28"/>
          <w:szCs w:val="28"/>
        </w:rPr>
        <w:t>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1</w:t>
      </w:r>
      <w:r w:rsidRPr="005D39C7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5D39C7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2</w:t>
      </w:r>
      <w:r w:rsidRPr="005D39C7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 </w:t>
      </w:r>
      <w:r w:rsidRPr="005D39C7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467" w:history="1">
        <w:r w:rsidRPr="005D39C7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3</w:t>
      </w:r>
      <w:r w:rsidRPr="005D39C7">
        <w:rPr>
          <w:rFonts w:ascii="Times New Roman" w:hAnsi="Times New Roman" w:cs="Times New Roman"/>
          <w:sz w:val="28"/>
          <w:szCs w:val="28"/>
        </w:rPr>
        <w:t xml:space="preserve">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 w:history="1">
        <w:r w:rsidRPr="005D39C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162248" w:rsidRPr="005D39C7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4</w:t>
      </w:r>
      <w:r w:rsidRPr="005D39C7">
        <w:rPr>
          <w:rFonts w:ascii="Times New Roman" w:hAnsi="Times New Roman" w:cs="Times New Roman"/>
          <w:sz w:val="28"/>
          <w:szCs w:val="28"/>
        </w:rPr>
        <w:t xml:space="preserve">. </w:t>
      </w:r>
      <w:r w:rsidR="005D39C7" w:rsidRPr="00C451B7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5D39C7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5D39C7" w:rsidRPr="00C451B7">
        <w:rPr>
          <w:rFonts w:ascii="Times New Roman" w:hAnsi="Times New Roman" w:cs="Times New Roman"/>
          <w:sz w:val="28"/>
          <w:szCs w:val="28"/>
        </w:rPr>
        <w:t>счета</w:t>
      </w:r>
      <w:r w:rsidR="005D39C7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5D39C7" w:rsidRPr="00C451B7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5D39C7">
        <w:rPr>
          <w:rFonts w:ascii="Times New Roman" w:hAnsi="Times New Roman" w:cs="Times New Roman"/>
          <w:sz w:val="28"/>
          <w:szCs w:val="28"/>
        </w:rPr>
        <w:t xml:space="preserve">финансовым органам муниципальных образований в территориальных органах </w:t>
      </w:r>
      <w:r w:rsidR="005D39C7" w:rsidRPr="00C451B7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bookmarkStart w:id="4" w:name="_GoBack"/>
      <w:bookmarkEnd w:id="4"/>
      <w:r w:rsidR="002369A4" w:rsidRPr="005D39C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5</w:t>
      </w:r>
      <w:r w:rsidRPr="005D39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8" w:history="1">
        <w:r w:rsidRPr="005D39C7">
          <w:rPr>
            <w:rFonts w:ascii="Times New Roman" w:hAnsi="Times New Roman" w:cs="Times New Roman"/>
            <w:sz w:val="28"/>
            <w:szCs w:val="28"/>
          </w:rPr>
          <w:t>подпунктом "б" пункта 10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9" w:history="1">
        <w:r w:rsidRPr="005D39C7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6</w:t>
      </w:r>
      <w:r w:rsidRPr="005D39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5D39C7">
          <w:rPr>
            <w:rFonts w:ascii="Times New Roman" w:hAnsi="Times New Roman" w:cs="Times New Roman"/>
            <w:sz w:val="28"/>
            <w:szCs w:val="28"/>
          </w:rPr>
          <w:t>подпунктом "в" пункта 10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>нарушения указанных обязательств, размеру субсидии на софинансирование капитальных вложений в объекты муниципальной собственности, по которым допущено нарушение графика выполнения мероприятий по проектированию и (или) строительству (реконструкции, техническому перевооружению) объектов капитального строительства и (или) приобретению объектов недвижимого имущества, без учета размера остатка субсидии по указанным объектам муниципальной собственности, не использованного по состоянию на 1 января текущего финансового года, подлежит возврату из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в доход областного бюджета в срок до 1 июня года, следующего за годом предоставления субсидии, если местной администрацией, допустившей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</w:t>
      </w:r>
      <w:hyperlink r:id="rId11" w:history="1">
        <w:r w:rsidRPr="005D39C7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9C7">
        <w:rPr>
          <w:rFonts w:ascii="Times New Roman" w:hAnsi="Times New Roman" w:cs="Times New Roman"/>
          <w:sz w:val="28"/>
          <w:szCs w:val="28"/>
        </w:rPr>
        <w:t xml:space="preserve">В случае одновременного нарушения муниципальным образованием обязательств, предусмотренных соглашением в соответствии с </w:t>
      </w:r>
      <w:hyperlink r:id="rId12" w:history="1">
        <w:r w:rsidRPr="005D39C7">
          <w:rPr>
            <w:rFonts w:ascii="Times New Roman" w:hAnsi="Times New Roman" w:cs="Times New Roman"/>
            <w:sz w:val="28"/>
            <w:szCs w:val="28"/>
          </w:rPr>
          <w:t>подпунктами "б"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D39C7">
          <w:rPr>
            <w:rFonts w:ascii="Times New Roman" w:hAnsi="Times New Roman" w:cs="Times New Roman"/>
            <w:sz w:val="28"/>
            <w:szCs w:val="28"/>
          </w:rPr>
          <w:t>"в" пункта 10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возврату подлежит объем средств, соответствующий размеру субсидии на софинансирование капитальных вложений в объекты </w:t>
      </w:r>
      <w:r w:rsidRPr="005D39C7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собственности, определенный в соответствии с </w:t>
      </w:r>
      <w:hyperlink r:id="rId14" w:history="1">
        <w:r w:rsidRPr="005D39C7">
          <w:rPr>
            <w:rFonts w:ascii="Times New Roman" w:hAnsi="Times New Roman" w:cs="Times New Roman"/>
            <w:sz w:val="28"/>
            <w:szCs w:val="28"/>
          </w:rPr>
          <w:t>абзацем первым пункта 19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  <w:proofErr w:type="gramEnd"/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7</w:t>
      </w:r>
      <w:r w:rsidRPr="005D39C7">
        <w:rPr>
          <w:rFonts w:ascii="Times New Roman" w:hAnsi="Times New Roman" w:cs="Times New Roman"/>
          <w:sz w:val="28"/>
          <w:szCs w:val="28"/>
        </w:rPr>
        <w:t xml:space="preserve">. Освобождение муниципального образования от применения мер ответственности, предусмотренных </w:t>
      </w:r>
      <w:hyperlink r:id="rId15" w:history="1">
        <w:r w:rsidRPr="005D39C7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5D39C7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в том числе возврата сре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оход областного бюджета, осуществляется в соответствии с </w:t>
      </w:r>
      <w:hyperlink r:id="rId17" w:history="1">
        <w:r w:rsidRPr="005D39C7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</w:t>
      </w:r>
      <w:r w:rsidR="004941E0" w:rsidRPr="005D39C7">
        <w:rPr>
          <w:rFonts w:ascii="Times New Roman" w:hAnsi="Times New Roman" w:cs="Times New Roman"/>
          <w:sz w:val="28"/>
          <w:szCs w:val="28"/>
        </w:rPr>
        <w:t>8</w:t>
      </w:r>
      <w:r w:rsidRPr="005D39C7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образований обеспечивают целевое и эффективное использование бюджетных средств. Департамент строительства Брянской области осуществляет 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средств, в том числе через ГКУ "Управление капитального строительства Брянской области".</w:t>
      </w:r>
    </w:p>
    <w:p w:rsidR="002309DA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19</w:t>
      </w:r>
      <w:r w:rsidR="002309DA" w:rsidRPr="005D39C7">
        <w:rPr>
          <w:rFonts w:ascii="Times New Roman" w:hAnsi="Times New Roman" w:cs="Times New Roman"/>
          <w:sz w:val="28"/>
          <w:szCs w:val="28"/>
        </w:rPr>
        <w:t xml:space="preserve">. </w:t>
      </w:r>
      <w:r w:rsidR="002369A4" w:rsidRPr="005D39C7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2</w:t>
      </w:r>
      <w:r w:rsidR="004941E0" w:rsidRPr="005D39C7">
        <w:rPr>
          <w:rFonts w:ascii="Times New Roman" w:hAnsi="Times New Roman" w:cs="Times New Roman"/>
          <w:sz w:val="28"/>
          <w:szCs w:val="28"/>
        </w:rPr>
        <w:t>0</w:t>
      </w:r>
      <w:r w:rsidRPr="005D39C7">
        <w:rPr>
          <w:rFonts w:ascii="Times New Roman" w:hAnsi="Times New Roman" w:cs="Times New Roman"/>
          <w:sz w:val="28"/>
          <w:szCs w:val="28"/>
        </w:rPr>
        <w:t xml:space="preserve">. При заключении соглашения уполномоченный орган муниципального образования представляет в департамент строительства Брянской области отчет об исполнении условий предоставления субсидий, предусмотренных </w:t>
      </w:r>
      <w:hyperlink w:anchor="P11468" w:history="1">
        <w:r w:rsidRPr="005D39C7">
          <w:rPr>
            <w:rFonts w:ascii="Times New Roman" w:hAnsi="Times New Roman" w:cs="Times New Roman"/>
            <w:sz w:val="28"/>
            <w:szCs w:val="28"/>
          </w:rPr>
          <w:t xml:space="preserve">подпунктом "а" пункта </w:t>
        </w:r>
        <w:r w:rsidR="00162248" w:rsidRPr="005D39C7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5D39C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2</w:t>
      </w:r>
      <w:r w:rsidR="004941E0" w:rsidRPr="005D39C7">
        <w:rPr>
          <w:rFonts w:ascii="Times New Roman" w:hAnsi="Times New Roman" w:cs="Times New Roman"/>
          <w:sz w:val="28"/>
          <w:szCs w:val="28"/>
        </w:rPr>
        <w:t>1</w:t>
      </w:r>
      <w:r w:rsidRPr="005D39C7">
        <w:rPr>
          <w:rFonts w:ascii="Times New Roman" w:hAnsi="Times New Roman" w:cs="Times New Roman"/>
          <w:sz w:val="28"/>
          <w:szCs w:val="28"/>
        </w:rPr>
        <w:t>. Неиспользованные по состоянию на 1 января очередного финансового года остатки средств субсидии подлежат возврату в областной бюджет.</w:t>
      </w:r>
    </w:p>
    <w:p w:rsidR="002309DA" w:rsidRPr="005D39C7" w:rsidRDefault="002309DA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2</w:t>
      </w:r>
      <w:r w:rsidR="004941E0" w:rsidRPr="005D39C7">
        <w:rPr>
          <w:rFonts w:ascii="Times New Roman" w:hAnsi="Times New Roman" w:cs="Times New Roman"/>
          <w:sz w:val="28"/>
          <w:szCs w:val="28"/>
        </w:rPr>
        <w:t>2</w:t>
      </w:r>
      <w:r w:rsidRPr="005D39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D39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39C7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 строительства Брянской области.</w:t>
      </w:r>
    </w:p>
    <w:p w:rsidR="000F38C9" w:rsidRPr="005D39C7" w:rsidRDefault="000F38C9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41E0" w:rsidRPr="005D39C7" w:rsidRDefault="004941E0" w:rsidP="005D39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9C7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4941E0" w:rsidRPr="005D39C7" w:rsidRDefault="004941E0" w:rsidP="005D39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9C7">
        <w:rPr>
          <w:rFonts w:ascii="Times New Roman" w:hAnsi="Times New Roman" w:cs="Times New Roman"/>
          <w:b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</w:t>
      </w: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области».</w:t>
      </w: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4941E0" w:rsidRPr="005D39C7" w:rsidRDefault="004941E0" w:rsidP="005D39C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D39C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5D39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9C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5D39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</w:t>
      </w:r>
      <w:r w:rsidRPr="005D39C7">
        <w:rPr>
          <w:rFonts w:ascii="Times New Roman" w:hAnsi="Times New Roman" w:cs="Times New Roman"/>
          <w:sz w:val="28"/>
          <w:szCs w:val="28"/>
        </w:rPr>
        <w:lastRenderedPageBreak/>
        <w:t>области» на соответствующий финансовый год;</w:t>
      </w: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9C7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 на соответствующий финансовый год;</w:t>
      </w: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9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5D39C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D39C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 на соответствующий финансовый год, согласно представленной заявке.</w:t>
      </w:r>
    </w:p>
    <w:p w:rsidR="000F38C9" w:rsidRPr="005D39C7" w:rsidRDefault="000F38C9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41E0" w:rsidRPr="005D39C7" w:rsidRDefault="004941E0" w:rsidP="005D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941E0" w:rsidRPr="005D39C7" w:rsidSect="0082651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F0BFB"/>
    <w:rsid w:val="000F38C9"/>
    <w:rsid w:val="00162248"/>
    <w:rsid w:val="00203862"/>
    <w:rsid w:val="002309DA"/>
    <w:rsid w:val="002369A4"/>
    <w:rsid w:val="003F238A"/>
    <w:rsid w:val="003F353C"/>
    <w:rsid w:val="004429AE"/>
    <w:rsid w:val="004941E0"/>
    <w:rsid w:val="004A367A"/>
    <w:rsid w:val="004C63B1"/>
    <w:rsid w:val="005D39C7"/>
    <w:rsid w:val="00612C97"/>
    <w:rsid w:val="00672190"/>
    <w:rsid w:val="0068704F"/>
    <w:rsid w:val="00826510"/>
    <w:rsid w:val="00952536"/>
    <w:rsid w:val="00963AAF"/>
    <w:rsid w:val="00A647CE"/>
    <w:rsid w:val="00AB120D"/>
    <w:rsid w:val="00AD38DB"/>
    <w:rsid w:val="00B25F93"/>
    <w:rsid w:val="00B674FA"/>
    <w:rsid w:val="00BC00BC"/>
    <w:rsid w:val="00C93B72"/>
    <w:rsid w:val="00D0097F"/>
    <w:rsid w:val="00E25A86"/>
    <w:rsid w:val="00ED3C4B"/>
    <w:rsid w:val="00F5322B"/>
    <w:rsid w:val="00FB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6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6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2F6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7" Type="http://schemas.openxmlformats.org/officeDocument/2006/relationships/hyperlink" Target="consultantplus://offline/ref=96459022ABE20A108D85BEE2D3621143054DC5C34EB520EB0F6C35846B7A5EF7567D569A7C466B9DE88CCEF5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CCE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CCEF3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2021-10-19T07:32:00Z</cp:lastPrinted>
  <dcterms:created xsi:type="dcterms:W3CDTF">2021-10-01T14:24:00Z</dcterms:created>
  <dcterms:modified xsi:type="dcterms:W3CDTF">2022-10-20T14:33:00Z</dcterms:modified>
</cp:coreProperties>
</file>